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00AD" w14:textId="03683BAC" w:rsidR="009411BC" w:rsidRPr="004551AD" w:rsidRDefault="002C3291" w:rsidP="008812C4">
      <w:pPr>
        <w:shd w:val="clear" w:color="auto" w:fill="FFFFFF"/>
        <w:spacing w:before="100" w:beforeAutospacing="1" w:after="100" w:afterAutospacing="1" w:line="240" w:lineRule="auto"/>
        <w:jc w:val="center"/>
        <w:rPr>
          <w:rFonts w:eastAsia="Times New Roman" w:cstheme="minorHAnsi"/>
          <w:b/>
          <w:bCs/>
          <w:color w:val="333399"/>
          <w:sz w:val="32"/>
          <w:szCs w:val="36"/>
        </w:rPr>
      </w:pPr>
      <w:r>
        <w:rPr>
          <w:rFonts w:eastAsia="Times New Roman" w:cstheme="minorHAnsi"/>
          <w:b/>
          <w:bCs/>
          <w:color w:val="333399"/>
          <w:sz w:val="36"/>
          <w:szCs w:val="36"/>
        </w:rPr>
        <w:t>How to calculate when your step raise is due</w:t>
      </w:r>
      <w:r w:rsidR="009411BC" w:rsidRPr="004551AD">
        <w:rPr>
          <w:rFonts w:eastAsia="Times New Roman" w:cstheme="minorHAnsi"/>
          <w:b/>
          <w:bCs/>
          <w:color w:val="333399"/>
          <w:sz w:val="36"/>
          <w:szCs w:val="36"/>
        </w:rPr>
        <w:br/>
      </w:r>
      <w:r w:rsidR="009411BC" w:rsidRPr="004551AD">
        <w:rPr>
          <w:rFonts w:eastAsia="Times New Roman" w:cstheme="minorHAnsi"/>
          <w:b/>
          <w:bCs/>
          <w:color w:val="333399"/>
          <w:sz w:val="32"/>
          <w:szCs w:val="36"/>
        </w:rPr>
        <w:t>_________________________________________________________</w:t>
      </w:r>
      <w:r>
        <w:rPr>
          <w:rFonts w:eastAsia="Times New Roman" w:cstheme="minorHAnsi"/>
          <w:b/>
          <w:bCs/>
          <w:color w:val="333399"/>
          <w:sz w:val="32"/>
          <w:szCs w:val="36"/>
        </w:rPr>
        <w:t>_</w:t>
      </w:r>
    </w:p>
    <w:p w14:paraId="70D739E2" w14:textId="77777777" w:rsidR="002C3291" w:rsidRDefault="002C3291" w:rsidP="002C3291"/>
    <w:p w14:paraId="719791F2" w14:textId="0A516CE2" w:rsidR="002C3291" w:rsidRDefault="002C3291" w:rsidP="002C3291">
      <w:pPr>
        <w:rPr>
          <w:sz w:val="28"/>
          <w:szCs w:val="28"/>
        </w:rPr>
      </w:pPr>
      <w:r w:rsidRPr="002C3291">
        <w:rPr>
          <w:sz w:val="28"/>
          <w:szCs w:val="28"/>
        </w:rPr>
        <w:t xml:space="preserve">The correct way to determine when your </w:t>
      </w:r>
      <w:r w:rsidR="0068320B">
        <w:rPr>
          <w:sz w:val="28"/>
          <w:szCs w:val="28"/>
        </w:rPr>
        <w:t xml:space="preserve">step </w:t>
      </w:r>
      <w:r w:rsidRPr="002C3291">
        <w:rPr>
          <w:sz w:val="28"/>
          <w:szCs w:val="28"/>
        </w:rPr>
        <w:t xml:space="preserve">raise should go into effect is to use the number of hours on the advancement letter from the JATC and add the hours that you work after the month listed to that </w:t>
      </w:r>
      <w:r w:rsidR="000174F9">
        <w:rPr>
          <w:sz w:val="28"/>
          <w:szCs w:val="28"/>
        </w:rPr>
        <w:t>number</w:t>
      </w:r>
      <w:r w:rsidRPr="002C3291">
        <w:rPr>
          <w:sz w:val="28"/>
          <w:szCs w:val="28"/>
        </w:rPr>
        <w:t xml:space="preserve"> of hours.</w:t>
      </w:r>
    </w:p>
    <w:p w14:paraId="70CADFEF" w14:textId="77777777" w:rsidR="0074651E" w:rsidRPr="002C3291" w:rsidRDefault="0074651E" w:rsidP="002C3291">
      <w:pPr>
        <w:rPr>
          <w:sz w:val="28"/>
          <w:szCs w:val="28"/>
        </w:rPr>
      </w:pPr>
    </w:p>
    <w:p w14:paraId="6E69115C" w14:textId="12467774" w:rsidR="00D00B37" w:rsidRPr="00D00B37" w:rsidRDefault="00D00B37" w:rsidP="00C67150">
      <w:pPr>
        <w:rPr>
          <w:i/>
          <w:iCs/>
          <w:sz w:val="28"/>
          <w:szCs w:val="28"/>
        </w:rPr>
      </w:pPr>
      <w:r w:rsidRPr="00D00B37">
        <w:rPr>
          <w:i/>
          <w:iCs/>
          <w:sz w:val="28"/>
          <w:szCs w:val="28"/>
        </w:rPr>
        <w:t>E</w:t>
      </w:r>
      <w:r w:rsidR="002C3291" w:rsidRPr="00D00B37">
        <w:rPr>
          <w:i/>
          <w:iCs/>
          <w:sz w:val="28"/>
          <w:szCs w:val="28"/>
        </w:rPr>
        <w:t>xample</w:t>
      </w:r>
      <w:r w:rsidR="00E24712">
        <w:rPr>
          <w:i/>
          <w:iCs/>
          <w:sz w:val="28"/>
          <w:szCs w:val="28"/>
        </w:rPr>
        <w:t>:</w:t>
      </w:r>
    </w:p>
    <w:p w14:paraId="5EC6F589" w14:textId="6C9C11D4" w:rsidR="002C3291" w:rsidRPr="00D00B37" w:rsidRDefault="00D00B37" w:rsidP="0074651E">
      <w:pPr>
        <w:ind w:left="720"/>
        <w:rPr>
          <w:i/>
          <w:iCs/>
          <w:sz w:val="28"/>
          <w:szCs w:val="28"/>
        </w:rPr>
      </w:pPr>
      <w:r w:rsidRPr="00D00B37">
        <w:rPr>
          <w:i/>
          <w:iCs/>
          <w:sz w:val="28"/>
          <w:szCs w:val="28"/>
        </w:rPr>
        <w:t>I</w:t>
      </w:r>
      <w:r w:rsidR="002C3291" w:rsidRPr="00D00B37">
        <w:rPr>
          <w:i/>
          <w:iCs/>
          <w:sz w:val="28"/>
          <w:szCs w:val="28"/>
        </w:rPr>
        <w:t>f you are</w:t>
      </w:r>
      <w:r w:rsidR="00325A2F">
        <w:rPr>
          <w:i/>
          <w:iCs/>
          <w:sz w:val="28"/>
          <w:szCs w:val="28"/>
        </w:rPr>
        <w:t xml:space="preserve"> currently</w:t>
      </w:r>
      <w:r w:rsidR="002C3291" w:rsidRPr="00D00B37">
        <w:rPr>
          <w:i/>
          <w:iCs/>
          <w:sz w:val="28"/>
          <w:szCs w:val="28"/>
        </w:rPr>
        <w:t xml:space="preserve"> at Period 2 and your </w:t>
      </w:r>
      <w:r w:rsidR="00325A2F">
        <w:rPr>
          <w:i/>
          <w:iCs/>
          <w:sz w:val="28"/>
          <w:szCs w:val="28"/>
        </w:rPr>
        <w:t>advancement</w:t>
      </w:r>
      <w:r w:rsidR="002C3291" w:rsidRPr="00D00B37">
        <w:rPr>
          <w:i/>
          <w:iCs/>
          <w:sz w:val="28"/>
          <w:szCs w:val="28"/>
        </w:rPr>
        <w:t xml:space="preserve"> letter states that you had </w:t>
      </w:r>
      <w:r w:rsidR="002C3291" w:rsidRPr="00D00B37">
        <w:rPr>
          <w:b/>
          <w:bCs/>
          <w:i/>
          <w:iCs/>
          <w:sz w:val="28"/>
          <w:szCs w:val="28"/>
        </w:rPr>
        <w:t>1,740</w:t>
      </w:r>
      <w:r w:rsidR="002C3291" w:rsidRPr="00D00B37">
        <w:rPr>
          <w:i/>
          <w:iCs/>
          <w:sz w:val="28"/>
          <w:szCs w:val="28"/>
        </w:rPr>
        <w:t xml:space="preserve"> hours as of the </w:t>
      </w:r>
      <w:r w:rsidR="002C3291" w:rsidRPr="00393B03">
        <w:rPr>
          <w:i/>
          <w:iCs/>
          <w:sz w:val="28"/>
          <w:szCs w:val="28"/>
          <w:u w:val="single"/>
        </w:rPr>
        <w:t>September</w:t>
      </w:r>
      <w:r w:rsidR="002C3291" w:rsidRPr="00D00B37">
        <w:rPr>
          <w:i/>
          <w:iCs/>
          <w:sz w:val="28"/>
          <w:szCs w:val="28"/>
        </w:rPr>
        <w:t xml:space="preserve"> Report, you should start tracking all hours you work October 1 on.</w:t>
      </w:r>
    </w:p>
    <w:p w14:paraId="67932D8F" w14:textId="77777777" w:rsidR="00D00B37" w:rsidRPr="00D00B37" w:rsidRDefault="002C3291" w:rsidP="0074651E">
      <w:pPr>
        <w:ind w:left="720"/>
        <w:rPr>
          <w:i/>
          <w:iCs/>
          <w:sz w:val="28"/>
          <w:szCs w:val="28"/>
        </w:rPr>
      </w:pPr>
      <w:r w:rsidRPr="00D00B37">
        <w:rPr>
          <w:i/>
          <w:iCs/>
          <w:sz w:val="28"/>
          <w:szCs w:val="28"/>
        </w:rPr>
        <w:t xml:space="preserve">If you determine that you have worked </w:t>
      </w:r>
      <w:r w:rsidRPr="00D00B37">
        <w:rPr>
          <w:b/>
          <w:bCs/>
          <w:i/>
          <w:iCs/>
          <w:sz w:val="28"/>
          <w:szCs w:val="28"/>
        </w:rPr>
        <w:t>160</w:t>
      </w:r>
      <w:r w:rsidRPr="00D00B37">
        <w:rPr>
          <w:i/>
          <w:iCs/>
          <w:sz w:val="28"/>
          <w:szCs w:val="28"/>
        </w:rPr>
        <w:t xml:space="preserve"> hours in October, you add </w:t>
      </w:r>
      <w:r w:rsidRPr="00D00B37">
        <w:rPr>
          <w:b/>
          <w:bCs/>
          <w:i/>
          <w:iCs/>
          <w:sz w:val="28"/>
          <w:szCs w:val="28"/>
        </w:rPr>
        <w:t xml:space="preserve">160 to 1,740 </w:t>
      </w:r>
      <w:r w:rsidRPr="00D00B37">
        <w:rPr>
          <w:i/>
          <w:iCs/>
          <w:sz w:val="28"/>
          <w:szCs w:val="28"/>
        </w:rPr>
        <w:t>= 1,900.</w:t>
      </w:r>
    </w:p>
    <w:p w14:paraId="71D24FFE" w14:textId="487E911D" w:rsidR="002C3291" w:rsidRPr="00D00B37" w:rsidRDefault="002C3291" w:rsidP="0074651E">
      <w:pPr>
        <w:ind w:left="720"/>
        <w:rPr>
          <w:i/>
          <w:iCs/>
          <w:sz w:val="28"/>
          <w:szCs w:val="28"/>
        </w:rPr>
      </w:pPr>
      <w:r w:rsidRPr="00D00B37">
        <w:rPr>
          <w:i/>
          <w:iCs/>
          <w:sz w:val="28"/>
          <w:szCs w:val="28"/>
        </w:rPr>
        <w:t xml:space="preserve">You </w:t>
      </w:r>
      <w:r w:rsidR="00B55DFA">
        <w:rPr>
          <w:i/>
          <w:iCs/>
          <w:sz w:val="28"/>
          <w:szCs w:val="28"/>
        </w:rPr>
        <w:t>now know that you</w:t>
      </w:r>
      <w:r w:rsidRPr="00D00B37">
        <w:rPr>
          <w:i/>
          <w:iCs/>
          <w:sz w:val="28"/>
          <w:szCs w:val="28"/>
        </w:rPr>
        <w:t xml:space="preserve"> need to work an additional 100 hours </w:t>
      </w:r>
      <w:r w:rsidR="00D00B37" w:rsidRPr="00D00B37">
        <w:rPr>
          <w:i/>
          <w:iCs/>
          <w:sz w:val="28"/>
          <w:szCs w:val="28"/>
        </w:rPr>
        <w:t>to reach the 2,000 hours to advance to the next rate.</w:t>
      </w:r>
    </w:p>
    <w:p w14:paraId="49598508" w14:textId="77777777" w:rsidR="0074651E" w:rsidRDefault="0074651E" w:rsidP="002C3291">
      <w:pPr>
        <w:rPr>
          <w:sz w:val="28"/>
          <w:szCs w:val="28"/>
        </w:rPr>
      </w:pPr>
    </w:p>
    <w:p w14:paraId="2C53C31A" w14:textId="6D03E448" w:rsidR="002C3291" w:rsidRPr="002C3291" w:rsidRDefault="00D00B37" w:rsidP="002C3291">
      <w:pPr>
        <w:rPr>
          <w:sz w:val="28"/>
          <w:szCs w:val="28"/>
        </w:rPr>
      </w:pPr>
      <w:r>
        <w:rPr>
          <w:sz w:val="28"/>
          <w:szCs w:val="28"/>
        </w:rPr>
        <w:t xml:space="preserve">By tracking your hours in this way, you </w:t>
      </w:r>
      <w:r w:rsidR="002C3291" w:rsidRPr="002C3291">
        <w:rPr>
          <w:sz w:val="28"/>
          <w:szCs w:val="28"/>
        </w:rPr>
        <w:t xml:space="preserve">will be able to determine exactly </w:t>
      </w:r>
      <w:r>
        <w:rPr>
          <w:sz w:val="28"/>
          <w:szCs w:val="28"/>
        </w:rPr>
        <w:t>when your raise should go into effect.</w:t>
      </w:r>
    </w:p>
    <w:p w14:paraId="7E20C348" w14:textId="44076963" w:rsidR="00B411CA" w:rsidRDefault="00B411CA" w:rsidP="00434F44">
      <w:pPr>
        <w:shd w:val="clear" w:color="auto" w:fill="FFFFFF"/>
        <w:spacing w:before="100" w:beforeAutospacing="1" w:after="100" w:afterAutospacing="1" w:line="240" w:lineRule="auto"/>
        <w:rPr>
          <w:rFonts w:eastAsia="Times New Roman" w:cstheme="minorHAnsi"/>
          <w:b/>
          <w:bCs/>
          <w:color w:val="333399"/>
          <w:sz w:val="28"/>
          <w:szCs w:val="28"/>
        </w:rPr>
      </w:pPr>
      <w:r>
        <w:rPr>
          <w:rFonts w:eastAsia="Times New Roman" w:cstheme="minorHAnsi"/>
          <w:b/>
          <w:bCs/>
          <w:color w:val="333399"/>
          <w:sz w:val="28"/>
          <w:szCs w:val="28"/>
        </w:rPr>
        <w:t xml:space="preserve">Important: </w:t>
      </w:r>
    </w:p>
    <w:p w14:paraId="2CECF4E1" w14:textId="1EC0C7F3" w:rsidR="00B411CA" w:rsidRDefault="00B411CA" w:rsidP="00434F44">
      <w:pPr>
        <w:shd w:val="clear" w:color="auto" w:fill="FFFFFF"/>
        <w:spacing w:before="100" w:beforeAutospacing="1" w:after="100" w:afterAutospacing="1" w:line="240" w:lineRule="auto"/>
        <w:rPr>
          <w:rFonts w:eastAsia="Times New Roman" w:cstheme="minorHAnsi"/>
          <w:b/>
          <w:bCs/>
          <w:color w:val="333399"/>
          <w:sz w:val="28"/>
          <w:szCs w:val="28"/>
        </w:rPr>
      </w:pPr>
      <w:r>
        <w:rPr>
          <w:rFonts w:eastAsia="Times New Roman" w:cstheme="minorHAnsi"/>
          <w:b/>
          <w:bCs/>
          <w:color w:val="333399"/>
          <w:sz w:val="28"/>
          <w:szCs w:val="28"/>
        </w:rPr>
        <w:t>The pay rate on your online apprentice portal shows the pay rate you have been approved for, even if you have not reached the hours to advance yet.</w:t>
      </w:r>
      <w:r w:rsidR="00E17913">
        <w:rPr>
          <w:rFonts w:eastAsia="Times New Roman" w:cstheme="minorHAnsi"/>
          <w:b/>
          <w:bCs/>
          <w:color w:val="333399"/>
          <w:sz w:val="28"/>
          <w:szCs w:val="28"/>
        </w:rPr>
        <w:t xml:space="preserve">  This does not reflect the day it will go into effect since the JATC does not get daily hour reports from contractors.</w:t>
      </w:r>
    </w:p>
    <w:p w14:paraId="20BBC398" w14:textId="7D3DBCDC" w:rsidR="002C3291" w:rsidRDefault="002C3291" w:rsidP="00434F44">
      <w:pPr>
        <w:shd w:val="clear" w:color="auto" w:fill="FFFFFF"/>
        <w:spacing w:before="100" w:beforeAutospacing="1" w:after="100" w:afterAutospacing="1" w:line="240" w:lineRule="auto"/>
        <w:rPr>
          <w:rFonts w:eastAsia="Times New Roman" w:cstheme="minorHAnsi"/>
          <w:b/>
          <w:bCs/>
          <w:color w:val="333399"/>
          <w:sz w:val="28"/>
          <w:szCs w:val="28"/>
        </w:rPr>
      </w:pPr>
      <w:r w:rsidRPr="00B51983">
        <w:rPr>
          <w:rFonts w:eastAsia="Times New Roman" w:cstheme="minorHAnsi"/>
          <w:b/>
          <w:bCs/>
          <w:color w:val="333399"/>
          <w:sz w:val="28"/>
          <w:szCs w:val="28"/>
        </w:rPr>
        <w:t xml:space="preserve">Do not guess the </w:t>
      </w:r>
      <w:r w:rsidR="0061566A" w:rsidRPr="00B51983">
        <w:rPr>
          <w:rFonts w:eastAsia="Times New Roman" w:cstheme="minorHAnsi"/>
          <w:b/>
          <w:bCs/>
          <w:color w:val="333399"/>
          <w:sz w:val="28"/>
          <w:szCs w:val="28"/>
        </w:rPr>
        <w:t>number</w:t>
      </w:r>
      <w:r w:rsidRPr="00B51983">
        <w:rPr>
          <w:rFonts w:eastAsia="Times New Roman" w:cstheme="minorHAnsi"/>
          <w:b/>
          <w:bCs/>
          <w:color w:val="333399"/>
          <w:sz w:val="28"/>
          <w:szCs w:val="28"/>
        </w:rPr>
        <w:t xml:space="preserve"> of hours you worked</w:t>
      </w:r>
      <w:r w:rsidR="00B91C12">
        <w:rPr>
          <w:rFonts w:eastAsia="Times New Roman" w:cstheme="minorHAnsi"/>
          <w:b/>
          <w:bCs/>
          <w:color w:val="333399"/>
          <w:sz w:val="28"/>
          <w:szCs w:val="28"/>
        </w:rPr>
        <w:t>; for accuracy reference your pay stubs.</w:t>
      </w:r>
    </w:p>
    <w:p w14:paraId="39A60F3F" w14:textId="14A7A44F" w:rsidR="002C3291" w:rsidRPr="00B51983" w:rsidRDefault="004A6201" w:rsidP="00434F44">
      <w:pPr>
        <w:shd w:val="clear" w:color="auto" w:fill="FFFFFF"/>
        <w:spacing w:before="100" w:beforeAutospacing="1" w:after="100" w:afterAutospacing="1" w:line="240" w:lineRule="auto"/>
        <w:rPr>
          <w:rFonts w:eastAsia="Times New Roman" w:cstheme="minorHAnsi"/>
          <w:b/>
          <w:bCs/>
          <w:color w:val="333399"/>
          <w:sz w:val="28"/>
          <w:szCs w:val="28"/>
        </w:rPr>
      </w:pPr>
      <w:r>
        <w:rPr>
          <w:rFonts w:eastAsia="Times New Roman" w:cstheme="minorHAnsi"/>
          <w:b/>
          <w:bCs/>
          <w:color w:val="333399"/>
          <w:sz w:val="28"/>
          <w:szCs w:val="28"/>
        </w:rPr>
        <w:t>Reaching Periods 9 &amp; 10 have additional requirements (taking the licensure exam and successfully completing Year 4 of the apprenticeship).</w:t>
      </w:r>
      <w:r w:rsidR="00341D35">
        <w:rPr>
          <w:rFonts w:eastAsia="Times New Roman" w:cstheme="minorHAnsi"/>
          <w:b/>
          <w:bCs/>
          <w:color w:val="333399"/>
          <w:sz w:val="28"/>
          <w:szCs w:val="28"/>
        </w:rPr>
        <w:t xml:space="preserve">  </w:t>
      </w:r>
    </w:p>
    <w:sectPr w:rsidR="002C3291" w:rsidRPr="00B51983" w:rsidSect="002C329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5504A"/>
    <w:multiLevelType w:val="hybridMultilevel"/>
    <w:tmpl w:val="20001196"/>
    <w:lvl w:ilvl="0" w:tplc="321EF0CA">
      <w:start w:val="1"/>
      <w:numFmt w:val="decimal"/>
      <w:lvlText w:val="%1."/>
      <w:lvlJc w:val="left"/>
      <w:pPr>
        <w:ind w:left="720" w:hanging="360"/>
      </w:pPr>
      <w:rPr>
        <w:rFonts w:hint="default"/>
        <w:color w:val="3333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064EF"/>
    <w:multiLevelType w:val="multilevel"/>
    <w:tmpl w:val="06566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9179C5"/>
    <w:multiLevelType w:val="multilevel"/>
    <w:tmpl w:val="B02C2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D62D88"/>
    <w:multiLevelType w:val="hybridMultilevel"/>
    <w:tmpl w:val="CD42D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A1AFE"/>
    <w:multiLevelType w:val="multilevel"/>
    <w:tmpl w:val="66E4CC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25"/>
    <w:rsid w:val="000174F9"/>
    <w:rsid w:val="00024B49"/>
    <w:rsid w:val="0019151B"/>
    <w:rsid w:val="002C3291"/>
    <w:rsid w:val="00325A2F"/>
    <w:rsid w:val="00341D35"/>
    <w:rsid w:val="00393B03"/>
    <w:rsid w:val="003D7B88"/>
    <w:rsid w:val="003F7516"/>
    <w:rsid w:val="004006ED"/>
    <w:rsid w:val="00434F44"/>
    <w:rsid w:val="004551AD"/>
    <w:rsid w:val="004A6201"/>
    <w:rsid w:val="005A79FC"/>
    <w:rsid w:val="0061566A"/>
    <w:rsid w:val="0068320B"/>
    <w:rsid w:val="0073090D"/>
    <w:rsid w:val="0074651E"/>
    <w:rsid w:val="008812C4"/>
    <w:rsid w:val="0090706B"/>
    <w:rsid w:val="0092020B"/>
    <w:rsid w:val="009411BC"/>
    <w:rsid w:val="00996525"/>
    <w:rsid w:val="00B411CA"/>
    <w:rsid w:val="00B51983"/>
    <w:rsid w:val="00B55DFA"/>
    <w:rsid w:val="00B91C12"/>
    <w:rsid w:val="00C67150"/>
    <w:rsid w:val="00D00B37"/>
    <w:rsid w:val="00DC40DA"/>
    <w:rsid w:val="00E17913"/>
    <w:rsid w:val="00E24712"/>
    <w:rsid w:val="00F10340"/>
    <w:rsid w:val="00F7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0E4F"/>
  <w15:chartTrackingRefBased/>
  <w15:docId w15:val="{C84CD127-8ECA-4F11-B1B6-60B110A8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525"/>
    <w:rPr>
      <w:color w:val="0563C1" w:themeColor="hyperlink"/>
      <w:u w:val="single"/>
    </w:rPr>
  </w:style>
  <w:style w:type="character" w:styleId="UnresolvedMention">
    <w:name w:val="Unresolved Mention"/>
    <w:basedOn w:val="DefaultParagraphFont"/>
    <w:uiPriority w:val="99"/>
    <w:semiHidden/>
    <w:unhideWhenUsed/>
    <w:rsid w:val="00996525"/>
    <w:rPr>
      <w:color w:val="605E5C"/>
      <w:shd w:val="clear" w:color="auto" w:fill="E1DFDD"/>
    </w:rPr>
  </w:style>
  <w:style w:type="paragraph" w:styleId="ListParagraph">
    <w:name w:val="List Paragraph"/>
    <w:basedOn w:val="Normal"/>
    <w:uiPriority w:val="34"/>
    <w:qFormat/>
    <w:rsid w:val="00996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0861">
      <w:bodyDiv w:val="1"/>
      <w:marLeft w:val="0"/>
      <w:marRight w:val="0"/>
      <w:marTop w:val="0"/>
      <w:marBottom w:val="0"/>
      <w:divBdr>
        <w:top w:val="none" w:sz="0" w:space="0" w:color="auto"/>
        <w:left w:val="none" w:sz="0" w:space="0" w:color="auto"/>
        <w:bottom w:val="none" w:sz="0" w:space="0" w:color="auto"/>
        <w:right w:val="none" w:sz="0" w:space="0" w:color="auto"/>
      </w:divBdr>
    </w:div>
    <w:div w:id="1598710527">
      <w:bodyDiv w:val="1"/>
      <w:marLeft w:val="0"/>
      <w:marRight w:val="0"/>
      <w:marTop w:val="0"/>
      <w:marBottom w:val="0"/>
      <w:divBdr>
        <w:top w:val="none" w:sz="0" w:space="0" w:color="auto"/>
        <w:left w:val="none" w:sz="0" w:space="0" w:color="auto"/>
        <w:bottom w:val="none" w:sz="0" w:space="0" w:color="auto"/>
        <w:right w:val="none" w:sz="0" w:space="0" w:color="auto"/>
      </w:divBdr>
      <w:divsChild>
        <w:div w:id="1427850858">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DEDF1-1805-4665-A958-F2354FB9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Sullivan</dc:creator>
  <cp:keywords/>
  <dc:description/>
  <cp:lastModifiedBy>Tricia Sullivan</cp:lastModifiedBy>
  <cp:revision>25</cp:revision>
  <cp:lastPrinted>2020-09-22T16:16:00Z</cp:lastPrinted>
  <dcterms:created xsi:type="dcterms:W3CDTF">2020-10-23T16:33:00Z</dcterms:created>
  <dcterms:modified xsi:type="dcterms:W3CDTF">2021-08-10T16:39:00Z</dcterms:modified>
</cp:coreProperties>
</file>